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4EEF" w14:textId="4C3E9C4B" w:rsidR="00513E24" w:rsidRPr="0083301C" w:rsidRDefault="0083301C" w:rsidP="00833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546A" w:themeColor="text2"/>
          <w:kern w:val="0"/>
          <w:sz w:val="24"/>
          <w:szCs w:val="24"/>
          <w:lang w:eastAsia="pl-PL"/>
          <w14:ligatures w14:val="none"/>
        </w:rPr>
        <w:t>I</w:t>
      </w:r>
      <w:r w:rsidR="00513E24" w:rsidRPr="0083301C">
        <w:rPr>
          <w:rFonts w:ascii="Times New Roman" w:eastAsia="Times New Roman" w:hAnsi="Times New Roman" w:cs="Times New Roman"/>
          <w:b/>
          <w:bCs/>
          <w:color w:val="44546A" w:themeColor="text2"/>
          <w:kern w:val="0"/>
          <w:sz w:val="24"/>
          <w:szCs w:val="24"/>
          <w:lang w:eastAsia="pl-PL"/>
          <w14:ligatures w14:val="none"/>
        </w:rPr>
        <w:t>NFORMATOR</w:t>
      </w:r>
    </w:p>
    <w:p w14:paraId="00B703F7" w14:textId="41B330AE" w:rsidR="00513E24" w:rsidRPr="00680235" w:rsidRDefault="00513E24" w:rsidP="00513E24">
      <w:pPr>
        <w:pBdr>
          <w:bottom w:val="single" w:sz="12" w:space="4" w:color="BDBDBD"/>
        </w:pBdr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b/>
          <w:bCs/>
          <w:color w:val="212529"/>
          <w:spacing w:val="3"/>
          <w:kern w:val="0"/>
          <w:lang w:eastAsia="pl-PL"/>
          <w14:ligatures w14:val="none"/>
        </w:rPr>
        <w:t>"</w:t>
      </w:r>
      <w:r w:rsidR="0083301C">
        <w:rPr>
          <w:rFonts w:ascii="Times New Roman" w:eastAsia="Times New Roman" w:hAnsi="Times New Roman" w:cs="Times New Roman"/>
          <w:b/>
          <w:bCs/>
          <w:color w:val="212529"/>
          <w:spacing w:val="3"/>
          <w:kern w:val="0"/>
          <w:lang w:eastAsia="pl-PL"/>
          <w14:ligatures w14:val="none"/>
        </w:rPr>
        <w:t>ZA ŻYCIEM</w:t>
      </w:r>
      <w:r w:rsidRPr="00680235">
        <w:rPr>
          <w:rFonts w:ascii="Times New Roman" w:eastAsia="Times New Roman" w:hAnsi="Times New Roman" w:cs="Times New Roman"/>
          <w:b/>
          <w:bCs/>
          <w:color w:val="212529"/>
          <w:spacing w:val="3"/>
          <w:kern w:val="0"/>
          <w:lang w:eastAsia="pl-PL"/>
          <w14:ligatures w14:val="none"/>
        </w:rPr>
        <w:t>"</w:t>
      </w:r>
    </w:p>
    <w:p w14:paraId="081FC5BE" w14:textId="77777777" w:rsidR="00513E24" w:rsidRPr="00680235" w:rsidRDefault="00513E24" w:rsidP="00513E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b/>
          <w:bCs/>
          <w:color w:val="212529"/>
          <w:spacing w:val="3"/>
          <w:kern w:val="0"/>
          <w:lang w:eastAsia="pl-PL"/>
          <w14:ligatures w14:val="none"/>
        </w:rPr>
        <w:t>Ustawa określa uprawnienia kobiet w ciąży i rodzin do wsparcia w zakresie dostępu do:</w:t>
      </w:r>
    </w:p>
    <w:p w14:paraId="45F1C78A" w14:textId="77777777" w:rsidR="00513E24" w:rsidRPr="00680235" w:rsidRDefault="00513E24" w:rsidP="00513E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1) świadczeń opieki zdrowotnej;</w:t>
      </w:r>
    </w:p>
    <w:p w14:paraId="6780E357" w14:textId="77777777" w:rsidR="00513E24" w:rsidRPr="00680235" w:rsidRDefault="00513E24" w:rsidP="00513E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2) instrumentów polityki na rzecz rodziny.</w:t>
      </w:r>
    </w:p>
    <w:p w14:paraId="569E7FD5" w14:textId="77777777" w:rsidR="00513E24" w:rsidRPr="00680235" w:rsidRDefault="00513E24" w:rsidP="00513E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b/>
          <w:bCs/>
          <w:color w:val="212529"/>
          <w:spacing w:val="3"/>
          <w:kern w:val="0"/>
          <w:lang w:eastAsia="pl-PL"/>
          <w14:ligatures w14:val="none"/>
        </w:rPr>
        <w:t>Wsparcie realizowane jest przez:</w:t>
      </w:r>
    </w:p>
    <w:p w14:paraId="199AF88E" w14:textId="77777777" w:rsidR="00513E24" w:rsidRPr="00680235" w:rsidRDefault="00513E24" w:rsidP="00513E2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1) zapewnienie dostępu do informacji w zakresie rozwiązań wspierających rodziny oraz kobiety w ciąży,</w:t>
      </w:r>
    </w:p>
    <w:p w14:paraId="693E21D2" w14:textId="77777777" w:rsidR="00513E24" w:rsidRPr="00680235" w:rsidRDefault="00513E24" w:rsidP="00513E2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2) zapewnienie kobietom w ciąży dostępu do diagnostyki prenatalnej,</w:t>
      </w:r>
    </w:p>
    <w:p w14:paraId="0FA46503" w14:textId="77777777" w:rsidR="00513E24" w:rsidRPr="00680235" w:rsidRDefault="00513E24" w:rsidP="00513E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3) zapewnienie odpowiednich świadczeń opieki zdrowotnej dla kobiety w okresie ciąży, porodu i połogu, ze szczególnym uwzględnieniem kobiet w ciąży powikłanej oraz w sytuacji niepowodzeń położniczych – na zasadach określonych w przepisach odrębnych.</w:t>
      </w:r>
    </w:p>
    <w:p w14:paraId="30C3D0E6" w14:textId="77777777" w:rsidR="00513E24" w:rsidRPr="00680235" w:rsidRDefault="00513E24" w:rsidP="00513E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b/>
          <w:bCs/>
          <w:color w:val="212529"/>
          <w:spacing w:val="3"/>
          <w:kern w:val="0"/>
          <w:lang w:eastAsia="pl-PL"/>
          <w14:ligatures w14:val="none"/>
        </w:rPr>
        <w:t>Wsparcie obejmuje także zapewnienie:</w:t>
      </w:r>
    </w:p>
    <w:p w14:paraId="6331D2DB" w14:textId="77777777" w:rsidR="00513E24" w:rsidRPr="00680235" w:rsidRDefault="00513E24" w:rsidP="00513E2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1) dostępu do poradnictwa w zakresie rozwiązań wspierających rodzinę;</w:t>
      </w:r>
    </w:p>
    <w:p w14:paraId="09730A75" w14:textId="77777777" w:rsidR="00513E24" w:rsidRPr="00680235" w:rsidRDefault="00513E24" w:rsidP="00513E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2) jednorazowego świadczenia z tytułu urodzenia dziecka, u którego zdiagnozowano ciężkie</w:t>
      </w: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br/>
        <w:t>i nieodwracalne upośledzenie albo nieuleczalną chorobę zagrażającą jego życiu, które powstały w prenatalnym okresie rozwoju dziecka lub w czasie porodu;</w:t>
      </w:r>
    </w:p>
    <w:p w14:paraId="1D64D763" w14:textId="77777777" w:rsidR="00513E24" w:rsidRPr="00680235" w:rsidRDefault="00513E24" w:rsidP="00513E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3) odpowiednich świadczeń opieki zdrowotnej dla dziecka, ze szczególnym uwzględnieniem dziecka, u którego zdiagnozowano ciężkie i nieodwracalne upośledzenie albo nieuleczalną chorobę zagrażającą jego życiu, które powstały w prenatalnym okresie rozwoju dziecka lub</w:t>
      </w: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br/>
        <w:t>w czasie porodu;</w:t>
      </w:r>
    </w:p>
    <w:p w14:paraId="40A7C33D" w14:textId="77777777" w:rsidR="00513E24" w:rsidRPr="00680235" w:rsidRDefault="00513E24" w:rsidP="00513E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4) dostępu do usług koordynacyjno-opiekuńczo-rehabilitacyjnych, ze szczególnym uwzględnieniem dziecka, u którego zdiagnozowano ciężkie i nieodwracalne upośledzenie albo nieuleczalną chorobę zagrażającą jego życiu, które powstały w prenatalnym okresie rozwoju dziecka lub w czasie porodu;</w:t>
      </w:r>
    </w:p>
    <w:p w14:paraId="7EF9BF91" w14:textId="77777777" w:rsidR="00513E24" w:rsidRPr="00680235" w:rsidRDefault="00513E24" w:rsidP="00513E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5) możliwości przeprowadzenia porodu w szpitalu III poziomu referencyjnego;</w:t>
      </w:r>
    </w:p>
    <w:p w14:paraId="4E3717A9" w14:textId="77777777" w:rsidR="00513E24" w:rsidRPr="00680235" w:rsidRDefault="00513E24" w:rsidP="00513E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6) innych świadczeń, w tym w zakresie wspierania rodziny i pieczy zastępczej.</w:t>
      </w:r>
    </w:p>
    <w:p w14:paraId="32937D25" w14:textId="77777777" w:rsidR="00513E24" w:rsidRPr="00680235" w:rsidRDefault="00513E24" w:rsidP="00513E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b/>
          <w:bCs/>
          <w:color w:val="212529"/>
          <w:spacing w:val="3"/>
          <w:kern w:val="0"/>
          <w:lang w:eastAsia="pl-PL"/>
          <w14:ligatures w14:val="none"/>
        </w:rPr>
        <w:t>Rodzina jest uprawniona w sytuacjach, o których mowa w art. 4 ust. 1 pkt 3 i ust. 2 pkt 2–4 ustawy z dnia 4 listopada 2016</w:t>
      </w:r>
      <w:r>
        <w:rPr>
          <w:rFonts w:ascii="Times New Roman" w:eastAsia="Times New Roman" w:hAnsi="Times New Roman" w:cs="Times New Roman"/>
          <w:b/>
          <w:bCs/>
          <w:color w:val="212529"/>
          <w:spacing w:val="3"/>
          <w:kern w:val="0"/>
          <w:lang w:eastAsia="pl-PL"/>
          <w14:ligatures w14:val="none"/>
        </w:rPr>
        <w:t xml:space="preserve"> </w:t>
      </w:r>
      <w:r w:rsidRPr="00680235">
        <w:rPr>
          <w:rFonts w:ascii="Times New Roman" w:eastAsia="Times New Roman" w:hAnsi="Times New Roman" w:cs="Times New Roman"/>
          <w:b/>
          <w:bCs/>
          <w:color w:val="212529"/>
          <w:spacing w:val="3"/>
          <w:kern w:val="0"/>
          <w:lang w:eastAsia="pl-PL"/>
          <w14:ligatures w14:val="none"/>
        </w:rPr>
        <w:t>r., o wsparciu kobiet w ciąży i rodzin „Za życiem”, do poradnictwa w zakresie:</w:t>
      </w:r>
    </w:p>
    <w:p w14:paraId="5F34CA9B" w14:textId="77777777" w:rsidR="00513E24" w:rsidRPr="00680235" w:rsidRDefault="00513E24" w:rsidP="00513E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1) przezwyciężania trudności w pielęgnacji i wychowaniu dziecka;</w:t>
      </w:r>
    </w:p>
    <w:p w14:paraId="074D982B" w14:textId="77777777" w:rsidR="00513E24" w:rsidRPr="00680235" w:rsidRDefault="00513E24" w:rsidP="00513E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2) wsparcia psychologicznego;</w:t>
      </w:r>
    </w:p>
    <w:p w14:paraId="46D366C3" w14:textId="77777777" w:rsidR="00513E24" w:rsidRPr="00680235" w:rsidRDefault="00513E24" w:rsidP="00513E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3) pomocy prawnej, w szczególności w zakresie praw rodzicielskich i uprawnień pracowniczych;</w:t>
      </w:r>
    </w:p>
    <w:p w14:paraId="371A2912" w14:textId="77777777" w:rsidR="00513E24" w:rsidRPr="00680235" w:rsidRDefault="00513E24" w:rsidP="00513E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4) dostępu do rehabilitacji społecznej i zawodowej oraz świadczeń opieki zdrowotnej.</w:t>
      </w:r>
    </w:p>
    <w:p w14:paraId="01A67667" w14:textId="77777777" w:rsidR="00513E24" w:rsidRPr="00680235" w:rsidRDefault="00513E24" w:rsidP="00513E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Poradnictwo dla kobiet posiadających dokument potwierdzający ciążę, ich rodzin lub rodziny z dzieckiem posiadającym zaświadczenie, o którym mowa w art. 4 ust. 3 ustawy z dnia 4 listopada 2016</w:t>
      </w:r>
      <w:r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 xml:space="preserve"> </w:t>
      </w: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r</w:t>
      </w:r>
      <w:r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oku</w:t>
      </w: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 xml:space="preserve">, o wsparciu kobiet w ciąży i rodzin „Za życiem”, koordynowane jest przez asystenta </w:t>
      </w: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lastRenderedPageBreak/>
        <w:t>rodziny, o którym mowa w ustawie z dnia 9 czerwca 2011 r. o wspieraniu rodziny</w:t>
      </w:r>
      <w:r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 xml:space="preserve"> </w:t>
      </w: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i systemie pieczy zastępczej.</w:t>
      </w:r>
    </w:p>
    <w:p w14:paraId="6A18FF3E" w14:textId="77777777" w:rsidR="00513E24" w:rsidRPr="00680235" w:rsidRDefault="00513E24" w:rsidP="00513E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b/>
          <w:bCs/>
          <w:color w:val="212529"/>
          <w:spacing w:val="3"/>
          <w:kern w:val="0"/>
          <w:lang w:eastAsia="pl-PL"/>
          <w14:ligatures w14:val="none"/>
        </w:rPr>
        <w:t>Koordynacja polega na:</w:t>
      </w:r>
    </w:p>
    <w:p w14:paraId="5C04E5B5" w14:textId="77777777" w:rsidR="00513E24" w:rsidRPr="00680235" w:rsidRDefault="00513E24" w:rsidP="00513E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1) opracowywaniu wspólnie z osobami, o których mowa w ust. 2, katalogu możliwego do uzyskania wsparcia;</w:t>
      </w:r>
    </w:p>
    <w:p w14:paraId="42ED438B" w14:textId="77777777" w:rsidR="00513E24" w:rsidRPr="00680235" w:rsidRDefault="00513E24" w:rsidP="00513E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2) występowaniu przez asystenta rodziny w imieniu osób, o których mowa w ust. 2, na ich żądanie, do podmiotów, o których mowa w art. 2 ust. 2, z wyłączeniem świadczeniodawców, w celu umożliwienia im skorzystania ze wsparcia, na podstawie pisemnego upoważnienia.</w:t>
      </w:r>
    </w:p>
    <w:p w14:paraId="23450FD4" w14:textId="77777777" w:rsidR="00513E24" w:rsidRPr="00680235" w:rsidRDefault="00513E24" w:rsidP="00513E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spacing w:val="3"/>
          <w:kern w:val="0"/>
          <w:lang w:eastAsia="pl-PL"/>
          <w14:ligatures w14:val="none"/>
        </w:rPr>
        <w:t>Podstawa</w:t>
      </w:r>
      <w:r w:rsidRPr="00680235">
        <w:rPr>
          <w:rFonts w:ascii="Times New Roman" w:eastAsia="Times New Roman" w:hAnsi="Times New Roman" w:cs="Times New Roman"/>
          <w:b/>
          <w:bCs/>
          <w:i/>
          <w:iCs/>
          <w:color w:val="212529"/>
          <w:spacing w:val="3"/>
          <w:kern w:val="0"/>
          <w:lang w:eastAsia="pl-PL"/>
          <w14:ligatures w14:val="none"/>
        </w:rPr>
        <w:t xml:space="preserve"> prawn</w:t>
      </w:r>
      <w:r>
        <w:rPr>
          <w:rFonts w:ascii="Times New Roman" w:eastAsia="Times New Roman" w:hAnsi="Times New Roman" w:cs="Times New Roman"/>
          <w:b/>
          <w:bCs/>
          <w:i/>
          <w:iCs/>
          <w:color w:val="212529"/>
          <w:spacing w:val="3"/>
          <w:kern w:val="0"/>
          <w:lang w:eastAsia="pl-PL"/>
          <w14:ligatures w14:val="none"/>
        </w:rPr>
        <w:t>a</w:t>
      </w:r>
      <w:r w:rsidRPr="00680235">
        <w:rPr>
          <w:rFonts w:ascii="Times New Roman" w:eastAsia="Times New Roman" w:hAnsi="Times New Roman" w:cs="Times New Roman"/>
          <w:b/>
          <w:bCs/>
          <w:i/>
          <w:iCs/>
          <w:color w:val="212529"/>
          <w:spacing w:val="3"/>
          <w:kern w:val="0"/>
          <w:lang w:eastAsia="pl-PL"/>
          <w14:ligatures w14:val="none"/>
        </w:rPr>
        <w:t>:</w:t>
      </w:r>
    </w:p>
    <w:p w14:paraId="2B7CF3CF" w14:textId="77777777" w:rsidR="00513E24" w:rsidRDefault="00513E24" w:rsidP="00513E24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>Ustawa z dnia 4 listopada 2016</w:t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 xml:space="preserve"> </w:t>
      </w:r>
      <w:r w:rsidRPr="00680235"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>r., o wsparciu kobiet w ciąży i rodzin „Za życiem” (</w:t>
      </w:r>
      <w:proofErr w:type="spellStart"/>
      <w:r w:rsidRPr="00680235"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>.j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>.</w:t>
      </w:r>
      <w:r w:rsidRPr="00680235"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 xml:space="preserve"> Dz. U. </w:t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>z 2023 r. poz. 1923</w:t>
      </w:r>
      <w:r w:rsidRPr="00680235"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>).</w:t>
      </w:r>
    </w:p>
    <w:p w14:paraId="73A22416" w14:textId="77777777" w:rsidR="00513E24" w:rsidRPr="00680235" w:rsidRDefault="00513E24" w:rsidP="00513E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3D3D3D"/>
          <w:kern w:val="0"/>
          <w:lang w:eastAsia="pl-PL"/>
          <w14:ligatures w14:val="none"/>
        </w:rPr>
        <w:t>Rozporządzenie Ministra Rodziny i Polityki Społecznej z dnia 26 stycznia 2023</w:t>
      </w:r>
      <w:r>
        <w:rPr>
          <w:rFonts w:ascii="Times New Roman" w:eastAsia="Times New Roman" w:hAnsi="Times New Roman" w:cs="Times New Roman"/>
          <w:color w:val="3D3D3D"/>
          <w:kern w:val="0"/>
          <w:lang w:eastAsia="pl-PL"/>
          <w14:ligatures w14:val="none"/>
        </w:rPr>
        <w:t xml:space="preserve"> </w:t>
      </w:r>
      <w:r w:rsidRPr="00680235">
        <w:rPr>
          <w:rFonts w:ascii="Times New Roman" w:eastAsia="Times New Roman" w:hAnsi="Times New Roman" w:cs="Times New Roman"/>
          <w:color w:val="3D3D3D"/>
          <w:kern w:val="0"/>
          <w:lang w:eastAsia="pl-PL"/>
          <w14:ligatures w14:val="none"/>
        </w:rPr>
        <w:t>r., w sprawie wzoru wniosku  o ustalenie prawa do jednorazowego świadczenia z tytułu urodzenia się dziecka, u którego zdiagnozowano ciężkie i nieodwracalne upośledzenie albo nieuleczalną chorobę zagrażającą życiu, które powstały w prenatalnym okresie rozwoju dziecka lub w czasie porodu (Dz.</w:t>
      </w:r>
      <w:r>
        <w:rPr>
          <w:rFonts w:ascii="Times New Roman" w:eastAsia="Times New Roman" w:hAnsi="Times New Roman" w:cs="Times New Roman"/>
          <w:color w:val="3D3D3D"/>
          <w:kern w:val="0"/>
          <w:lang w:eastAsia="pl-PL"/>
          <w14:ligatures w14:val="none"/>
        </w:rPr>
        <w:t xml:space="preserve"> </w:t>
      </w:r>
      <w:r w:rsidRPr="00680235">
        <w:rPr>
          <w:rFonts w:ascii="Times New Roman" w:eastAsia="Times New Roman" w:hAnsi="Times New Roman" w:cs="Times New Roman"/>
          <w:color w:val="3D3D3D"/>
          <w:kern w:val="0"/>
          <w:lang w:eastAsia="pl-PL"/>
          <w14:ligatures w14:val="none"/>
        </w:rPr>
        <w:t>U. z 2023</w:t>
      </w:r>
      <w:r>
        <w:rPr>
          <w:rFonts w:ascii="Times New Roman" w:eastAsia="Times New Roman" w:hAnsi="Times New Roman" w:cs="Times New Roman"/>
          <w:color w:val="3D3D3D"/>
          <w:kern w:val="0"/>
          <w:lang w:eastAsia="pl-PL"/>
          <w14:ligatures w14:val="none"/>
        </w:rPr>
        <w:t xml:space="preserve"> </w:t>
      </w:r>
      <w:r w:rsidRPr="00680235">
        <w:rPr>
          <w:rFonts w:ascii="Times New Roman" w:eastAsia="Times New Roman" w:hAnsi="Times New Roman" w:cs="Times New Roman"/>
          <w:color w:val="3D3D3D"/>
          <w:kern w:val="0"/>
          <w:lang w:eastAsia="pl-PL"/>
          <w14:ligatures w14:val="none"/>
        </w:rPr>
        <w:t>r., poz</w:t>
      </w:r>
      <w:r>
        <w:rPr>
          <w:rFonts w:ascii="Times New Roman" w:eastAsia="Times New Roman" w:hAnsi="Times New Roman" w:cs="Times New Roman"/>
          <w:color w:val="3D3D3D"/>
          <w:kern w:val="0"/>
          <w:lang w:eastAsia="pl-PL"/>
          <w14:ligatures w14:val="none"/>
        </w:rPr>
        <w:t xml:space="preserve">. </w:t>
      </w:r>
      <w:r w:rsidRPr="00680235">
        <w:rPr>
          <w:rFonts w:ascii="Times New Roman" w:eastAsia="Times New Roman" w:hAnsi="Times New Roman" w:cs="Times New Roman"/>
          <w:color w:val="3D3D3D"/>
          <w:kern w:val="0"/>
          <w:lang w:eastAsia="pl-PL"/>
          <w14:ligatures w14:val="none"/>
        </w:rPr>
        <w:t>211).</w:t>
      </w:r>
    </w:p>
    <w:p w14:paraId="2E4F62AB" w14:textId="77777777" w:rsidR="00513E24" w:rsidRDefault="00513E24" w:rsidP="00513E24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</w:pPr>
    </w:p>
    <w:p w14:paraId="36890B92" w14:textId="77777777" w:rsidR="00513E24" w:rsidRDefault="00513E24" w:rsidP="00513E24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</w:pPr>
    </w:p>
    <w:p w14:paraId="428DA486" w14:textId="77777777" w:rsidR="00513E24" w:rsidRDefault="00513E24" w:rsidP="00513E24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</w:pPr>
    </w:p>
    <w:p w14:paraId="4EED8344" w14:textId="77777777" w:rsidR="00513E24" w:rsidRDefault="00513E24" w:rsidP="00513E24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</w:pPr>
    </w:p>
    <w:p w14:paraId="08D1B8B3" w14:textId="77777777" w:rsidR="00513E24" w:rsidRPr="00680235" w:rsidRDefault="00513E24" w:rsidP="00513E24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</w:pPr>
    </w:p>
    <w:p w14:paraId="70A75B34" w14:textId="154EBBC8" w:rsidR="00513E24" w:rsidRPr="00680235" w:rsidRDefault="00513E24" w:rsidP="00513E24">
      <w:pPr>
        <w:shd w:val="clear" w:color="auto" w:fill="FFFFFF"/>
        <w:spacing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b/>
          <w:bCs/>
          <w:color w:val="212529"/>
          <w:spacing w:val="3"/>
          <w:kern w:val="0"/>
          <w:lang w:eastAsia="pl-PL"/>
          <w14:ligatures w14:val="none"/>
        </w:rPr>
        <w:t>Pliki powiązane z informacją</w:t>
      </w:r>
      <w:r w:rsidR="003F74E8">
        <w:rPr>
          <w:rFonts w:ascii="Times New Roman" w:eastAsia="Times New Roman" w:hAnsi="Times New Roman" w:cs="Times New Roman"/>
          <w:b/>
          <w:bCs/>
          <w:color w:val="212529"/>
          <w:spacing w:val="3"/>
          <w:kern w:val="0"/>
          <w:lang w:eastAsia="pl-PL"/>
          <w14:ligatures w14:val="none"/>
        </w:rPr>
        <w:t>:</w:t>
      </w:r>
    </w:p>
    <w:p w14:paraId="5F62D239" w14:textId="77777777" w:rsidR="00513E24" w:rsidRPr="0034462A" w:rsidRDefault="00513E24" w:rsidP="00513E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  </w:t>
      </w:r>
      <w:r w:rsidRPr="0034462A">
        <w:rPr>
          <w:rFonts w:ascii="Times New Roman" w:hAnsi="Times New Roman" w:cs="Times New Roman"/>
        </w:rPr>
        <w:t>Informator „Za życiem”</w:t>
      </w:r>
      <w:r w:rsidRPr="0034462A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 </w:t>
      </w:r>
    </w:p>
    <w:p w14:paraId="6D27CA1E" w14:textId="3DDD47F1" w:rsidR="00513E24" w:rsidRPr="0034462A" w:rsidRDefault="00513E24" w:rsidP="00513E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  </w:t>
      </w:r>
      <w:r w:rsidRPr="0034462A">
        <w:rPr>
          <w:rFonts w:ascii="Times New Roman" w:hAnsi="Times New Roman" w:cs="Times New Roman"/>
        </w:rPr>
        <w:t>Oświadczenie wnioskodawcy</w:t>
      </w:r>
    </w:p>
    <w:p w14:paraId="2A81D2F1" w14:textId="6D1DB068" w:rsidR="00513E24" w:rsidRPr="0034462A" w:rsidRDefault="00513E24" w:rsidP="00513E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  </w:t>
      </w:r>
      <w:r w:rsidRPr="0034462A">
        <w:rPr>
          <w:rFonts w:ascii="Times New Roman" w:hAnsi="Times New Roman" w:cs="Times New Roman"/>
        </w:rPr>
        <w:t>Upoważnienie asystenta</w:t>
      </w:r>
    </w:p>
    <w:p w14:paraId="51862CB5" w14:textId="2705670A" w:rsidR="00513E24" w:rsidRPr="009C2F53" w:rsidRDefault="00513E24" w:rsidP="00513E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</w:pPr>
      <w:r w:rsidRPr="00680235">
        <w:rPr>
          <w:rFonts w:ascii="Times New Roman" w:eastAsia="Times New Roman" w:hAnsi="Times New Roman" w:cs="Times New Roman"/>
          <w:color w:val="212529"/>
          <w:spacing w:val="3"/>
          <w:kern w:val="0"/>
          <w:lang w:eastAsia="pl-PL"/>
          <w14:ligatures w14:val="none"/>
        </w:rPr>
        <w:t>  </w:t>
      </w:r>
      <w:r w:rsidRPr="009C2F53">
        <w:rPr>
          <w:rFonts w:ascii="Times New Roman" w:hAnsi="Times New Roman" w:cs="Times New Roman"/>
        </w:rPr>
        <w:t>Wniosek o koordynowanie wsparcia</w:t>
      </w:r>
    </w:p>
    <w:p w14:paraId="236E0EB2" w14:textId="77777777" w:rsidR="00513E24" w:rsidRDefault="00513E24" w:rsidP="00513E2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51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5B9"/>
    <w:multiLevelType w:val="multilevel"/>
    <w:tmpl w:val="F306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E2F61"/>
    <w:multiLevelType w:val="hybridMultilevel"/>
    <w:tmpl w:val="D6901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6D10"/>
    <w:multiLevelType w:val="hybridMultilevel"/>
    <w:tmpl w:val="ADFC3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F0983"/>
    <w:multiLevelType w:val="multilevel"/>
    <w:tmpl w:val="383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7663A"/>
    <w:multiLevelType w:val="multilevel"/>
    <w:tmpl w:val="16A6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04FAC"/>
    <w:multiLevelType w:val="multilevel"/>
    <w:tmpl w:val="6582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D1CD6"/>
    <w:multiLevelType w:val="multilevel"/>
    <w:tmpl w:val="F306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85B16"/>
    <w:multiLevelType w:val="multilevel"/>
    <w:tmpl w:val="4E06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007315">
    <w:abstractNumId w:val="3"/>
  </w:num>
  <w:num w:numId="2" w16cid:durableId="1356348813">
    <w:abstractNumId w:val="4"/>
  </w:num>
  <w:num w:numId="3" w16cid:durableId="246690858">
    <w:abstractNumId w:val="0"/>
  </w:num>
  <w:num w:numId="4" w16cid:durableId="1583949967">
    <w:abstractNumId w:val="7"/>
  </w:num>
  <w:num w:numId="5" w16cid:durableId="49809163">
    <w:abstractNumId w:val="6"/>
  </w:num>
  <w:num w:numId="6" w16cid:durableId="2110418721">
    <w:abstractNumId w:val="1"/>
  </w:num>
  <w:num w:numId="7" w16cid:durableId="617446391">
    <w:abstractNumId w:val="5"/>
  </w:num>
  <w:num w:numId="8" w16cid:durableId="1619146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24"/>
    <w:rsid w:val="00191F21"/>
    <w:rsid w:val="003B44F3"/>
    <w:rsid w:val="003F74E8"/>
    <w:rsid w:val="00513E24"/>
    <w:rsid w:val="00681F0F"/>
    <w:rsid w:val="0083301C"/>
    <w:rsid w:val="008C74CA"/>
    <w:rsid w:val="00982039"/>
    <w:rsid w:val="00C21E0D"/>
    <w:rsid w:val="00C9356B"/>
    <w:rsid w:val="00E6099F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CFD0"/>
  <w15:chartTrackingRefBased/>
  <w15:docId w15:val="{F3E3888C-0D2F-44CD-966E-ECE89E44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Prostko</dc:creator>
  <cp:keywords/>
  <dc:description/>
  <cp:lastModifiedBy>Jadwiga Kolator</cp:lastModifiedBy>
  <cp:revision>2</cp:revision>
  <dcterms:created xsi:type="dcterms:W3CDTF">2024-03-05T14:37:00Z</dcterms:created>
  <dcterms:modified xsi:type="dcterms:W3CDTF">2024-03-05T14:37:00Z</dcterms:modified>
</cp:coreProperties>
</file>